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BF" w:rsidRPr="00281EBF" w:rsidRDefault="00281EBF" w:rsidP="00281EBF">
      <w:pPr>
        <w:jc w:val="center"/>
        <w:rPr>
          <w:b/>
          <w:bCs/>
        </w:rPr>
      </w:pPr>
      <w:r w:rsidRPr="00366420">
        <w:rPr>
          <w:b/>
          <w:bCs/>
        </w:rPr>
        <w:t>Registration Form</w:t>
      </w:r>
    </w:p>
    <w:p w:rsidR="004E5C8D" w:rsidRDefault="00281EBF" w:rsidP="00BC5F3C">
      <w:pPr>
        <w:widowControl w:val="0"/>
        <w:pBdr>
          <w:bottom w:val="single" w:sz="12" w:space="1" w:color="auto"/>
        </w:pBdr>
        <w:jc w:val="center"/>
        <w:rPr>
          <w:bCs/>
        </w:rPr>
      </w:pPr>
      <w:r w:rsidRPr="00281EBF">
        <w:rPr>
          <w:bCs/>
        </w:rPr>
        <w:t xml:space="preserve">Conference on </w:t>
      </w:r>
      <w:r w:rsidR="00BC5F3C">
        <w:rPr>
          <w:bCs/>
        </w:rPr>
        <w:t>the Arabs and the United States</w:t>
      </w:r>
      <w:r w:rsidR="00996344">
        <w:rPr>
          <w:bCs/>
        </w:rPr>
        <w:t xml:space="preserve">   </w:t>
      </w:r>
      <w:bookmarkStart w:id="0" w:name="_GoBack"/>
      <w:bookmarkEnd w:id="0"/>
      <w:r w:rsidR="00BC5F3C">
        <w:rPr>
          <w:bCs/>
        </w:rPr>
        <w:t xml:space="preserve">  June 14-16, 2014</w:t>
      </w:r>
    </w:p>
    <w:p w:rsidR="00BC5F3C" w:rsidRPr="00281EBF" w:rsidRDefault="00BC5F3C" w:rsidP="00BC5F3C">
      <w:pPr>
        <w:widowControl w:val="0"/>
        <w:jc w:val="center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366420" w:rsidRDefault="00366420" w:rsidP="00366420">
      <w:r>
        <w:t xml:space="preserve">Name in Full: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344">
        <w:tab/>
      </w:r>
      <w:r>
        <w:t>Occupation:</w:t>
      </w:r>
    </w:p>
    <w:p w:rsidR="00366420" w:rsidRDefault="00366420" w:rsidP="00366420">
      <w:r>
        <w:t>Place of work:</w:t>
      </w:r>
    </w:p>
    <w:p w:rsidR="00366420" w:rsidRDefault="00366420" w:rsidP="00366420">
      <w:r>
        <w:t>Address for Correspondence:</w:t>
      </w:r>
    </w:p>
    <w:p w:rsidR="00366420" w:rsidRDefault="00366420" w:rsidP="00366420">
      <w:r>
        <w:t>Mobile Number:</w:t>
      </w:r>
      <w:r>
        <w:tab/>
      </w:r>
      <w:r>
        <w:tab/>
      </w:r>
      <w:r>
        <w:tab/>
      </w:r>
      <w:r>
        <w:tab/>
      </w:r>
      <w:r>
        <w:tab/>
      </w:r>
      <w:r w:rsidR="00996344">
        <w:tab/>
      </w:r>
      <w:r>
        <w:t>Fax number:</w:t>
      </w:r>
    </w:p>
    <w:p w:rsidR="00366420" w:rsidRDefault="00366420" w:rsidP="00366420">
      <w:r>
        <w:t xml:space="preserve">Email:   </w:t>
      </w:r>
    </w:p>
    <w:p w:rsidR="00366420" w:rsidRDefault="00366420" w:rsidP="00366420">
      <w:pPr>
        <w:rPr>
          <w:b/>
          <w:bCs/>
        </w:rPr>
      </w:pPr>
      <w:r>
        <w:rPr>
          <w:b/>
          <w:bCs/>
        </w:rPr>
        <w:t xml:space="preserve">Conference </w:t>
      </w:r>
      <w:r w:rsidRPr="00366420">
        <w:rPr>
          <w:b/>
          <w:bCs/>
        </w:rPr>
        <w:t>Fees</w:t>
      </w:r>
      <w:r>
        <w:rPr>
          <w:b/>
          <w:bCs/>
        </w:rPr>
        <w:t>:</w:t>
      </w:r>
    </w:p>
    <w:p w:rsidR="00366420" w:rsidRDefault="00BC5F3C" w:rsidP="00470988">
      <w:pPr>
        <w:rPr>
          <w:b/>
          <w:bCs/>
        </w:rPr>
      </w:pPr>
      <w:proofErr w:type="gramStart"/>
      <w:r>
        <w:rPr>
          <w:b/>
          <w:bCs/>
        </w:rPr>
        <w:t>3</w:t>
      </w:r>
      <w:r w:rsidR="00366420">
        <w:rPr>
          <w:b/>
          <w:bCs/>
        </w:rPr>
        <w:t xml:space="preserve">00 US Dollars </w:t>
      </w:r>
      <w:r w:rsidR="00470988">
        <w:rPr>
          <w:b/>
          <w:bCs/>
        </w:rPr>
        <w:t xml:space="preserve">inclusive of </w:t>
      </w:r>
      <w:r w:rsidR="00366420">
        <w:rPr>
          <w:b/>
          <w:bCs/>
        </w:rPr>
        <w:t>hospitality during the conference and the conference tote-bag.</w:t>
      </w:r>
      <w:proofErr w:type="gramEnd"/>
      <w:r w:rsidR="00366420">
        <w:rPr>
          <w:b/>
          <w:bCs/>
        </w:rPr>
        <w:t xml:space="preserve"> Participants cover air fare, communications, hotel and transf</w:t>
      </w:r>
      <w:r w:rsidR="00470988">
        <w:rPr>
          <w:b/>
          <w:bCs/>
        </w:rPr>
        <w:t xml:space="preserve">er fees, while benefiting from </w:t>
      </w:r>
      <w:r w:rsidR="00366420">
        <w:rPr>
          <w:b/>
          <w:bCs/>
        </w:rPr>
        <w:t>discoun</w:t>
      </w:r>
      <w:r w:rsidR="00975447">
        <w:rPr>
          <w:b/>
          <w:bCs/>
        </w:rPr>
        <w:t xml:space="preserve">ts offered to the Arab Center. </w:t>
      </w:r>
    </w:p>
    <w:p w:rsidR="00366420" w:rsidRDefault="00366420" w:rsidP="00366420">
      <w:pPr>
        <w:rPr>
          <w:b/>
          <w:bCs/>
        </w:rPr>
      </w:pPr>
      <w:r>
        <w:rPr>
          <w:b/>
          <w:bCs/>
        </w:rPr>
        <w:t>Payment of Fees:</w:t>
      </w:r>
    </w:p>
    <w:p w:rsidR="00366420" w:rsidRPr="00470988" w:rsidRDefault="00366420" w:rsidP="00975447">
      <w:pPr>
        <w:pStyle w:val="ListParagraph"/>
        <w:numPr>
          <w:ilvl w:val="0"/>
          <w:numId w:val="1"/>
        </w:numPr>
        <w:rPr>
          <w:rtl/>
        </w:rPr>
      </w:pPr>
      <w:r w:rsidRPr="00470988">
        <w:t>Transfer to the account of the Arab Center for Research and Policy Studies</w:t>
      </w:r>
    </w:p>
    <w:tbl>
      <w:tblPr>
        <w:tblW w:w="89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5688"/>
      </w:tblGrid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 xml:space="preserve">Name 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366420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F16095">
              <w:rPr>
                <w:rFonts w:ascii="Calibri" w:hAnsi="Calibri" w:cs="Arabic Transparent"/>
                <w:w w:val="90"/>
                <w:szCs w:val="28"/>
              </w:rPr>
              <w:t xml:space="preserve">Arab Center For Research </w:t>
            </w:r>
            <w:r>
              <w:rPr>
                <w:rFonts w:ascii="Calibri" w:hAnsi="Calibri" w:cs="Arabic Transparent"/>
                <w:w w:val="90"/>
                <w:szCs w:val="28"/>
                <w:lang w:bidi="ar-QA"/>
              </w:rPr>
              <w:t>And</w:t>
            </w:r>
            <w:r w:rsidRPr="00F16095">
              <w:rPr>
                <w:rFonts w:ascii="Calibri" w:hAnsi="Calibri" w:cs="Arabic Transparent"/>
                <w:w w:val="90"/>
                <w:szCs w:val="28"/>
              </w:rPr>
              <w:t xml:space="preserve"> Policy studies</w:t>
            </w:r>
          </w:p>
        </w:tc>
      </w:tr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 xml:space="preserve">Bank  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Qatar Islamic Bank</w:t>
            </w:r>
          </w:p>
        </w:tc>
      </w:tr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Bank Transfer Code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 xml:space="preserve">  </w:t>
            </w:r>
            <w:r w:rsidRPr="00A70DC5">
              <w:rPr>
                <w:rFonts w:ascii="Calibri" w:hAnsi="Calibri" w:cs="Arabic Transparent"/>
                <w:w w:val="90"/>
                <w:szCs w:val="28"/>
              </w:rPr>
              <w:t>QISBQAQA</w:t>
            </w:r>
          </w:p>
        </w:tc>
      </w:tr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Account Number (US Dollars)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 xml:space="preserve"> </w:t>
            </w:r>
            <w:r w:rsidRPr="00A70DC5">
              <w:rPr>
                <w:rFonts w:ascii="Calibri" w:hAnsi="Calibri" w:cs="Arabic Transparent"/>
                <w:w w:val="90"/>
                <w:szCs w:val="28"/>
              </w:rPr>
              <w:t>100209997</w:t>
            </w:r>
          </w:p>
        </w:tc>
      </w:tr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366420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 xml:space="preserve">Account Number (Qatari Riyals)         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t>100199741</w:t>
            </w:r>
          </w:p>
        </w:tc>
      </w:tr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B0260E" w:rsidRDefault="00366420" w:rsidP="00366420">
            <w:pPr>
              <w:rPr>
                <w:rFonts w:ascii="Calibri" w:hAnsi="Calibri" w:cs="Arabic Transparent"/>
                <w:w w:val="90"/>
                <w:szCs w:val="28"/>
              </w:rPr>
            </w:pPr>
            <w:r w:rsidRPr="00B0260E">
              <w:rPr>
                <w:rFonts w:ascii="Calibri" w:hAnsi="Calibri" w:cs="Arabic Transparent"/>
                <w:w w:val="90"/>
                <w:szCs w:val="28"/>
              </w:rPr>
              <w:t>IBAN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A70DC5" w:rsidRDefault="00366420" w:rsidP="0083252F">
            <w:pPr>
              <w:rPr>
                <w:rFonts w:ascii="Calibri" w:hAnsi="Calibri" w:cs="Arabic Transparent"/>
                <w:w w:val="90"/>
                <w:szCs w:val="28"/>
                <w:rtl/>
              </w:rPr>
            </w:pPr>
            <w:r w:rsidRPr="00B0260E">
              <w:rPr>
                <w:rFonts w:ascii="Calibri" w:hAnsi="Calibri" w:cs="Arabic Transparent"/>
                <w:w w:val="90"/>
                <w:szCs w:val="28"/>
              </w:rPr>
              <w:t>QA06 QISB 0112 7428 01501002 0999 7</w:t>
            </w:r>
          </w:p>
        </w:tc>
      </w:tr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Default="00975447" w:rsidP="00975447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Reason for Transfer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Default="00975447" w:rsidP="0083252F">
            <w:pPr>
              <w:rPr>
                <w:rFonts w:ascii="Calibri" w:hAnsi="Calibri" w:cs="Arabic Transparent"/>
                <w:w w:val="90"/>
                <w:szCs w:val="28"/>
                <w:rtl/>
                <w:lang w:bidi="ar-QA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Conference fees</w:t>
            </w:r>
          </w:p>
        </w:tc>
      </w:tr>
      <w:tr w:rsidR="00366420" w:rsidRPr="00D27650" w:rsidTr="00366420">
        <w:trPr>
          <w:trHeight w:val="435"/>
          <w:jc w:val="right"/>
        </w:trPr>
        <w:tc>
          <w:tcPr>
            <w:tcW w:w="3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B0260E" w:rsidRDefault="00975447" w:rsidP="00975447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Country</w:t>
            </w:r>
          </w:p>
        </w:tc>
        <w:tc>
          <w:tcPr>
            <w:tcW w:w="568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420" w:rsidRPr="00B0260E" w:rsidRDefault="00975447" w:rsidP="0083252F">
            <w:pPr>
              <w:rPr>
                <w:rFonts w:ascii="Calibri" w:hAnsi="Calibri" w:cs="Arabic Transparent"/>
                <w:w w:val="90"/>
                <w:szCs w:val="28"/>
              </w:rPr>
            </w:pPr>
            <w:r>
              <w:rPr>
                <w:rFonts w:ascii="Calibri" w:hAnsi="Calibri" w:cs="Arabic Transparent"/>
                <w:w w:val="90"/>
                <w:szCs w:val="28"/>
              </w:rPr>
              <w:t>Qatar</w:t>
            </w:r>
          </w:p>
        </w:tc>
      </w:tr>
    </w:tbl>
    <w:p w:rsidR="00BC5F3C" w:rsidRPr="00BC5F3C" w:rsidRDefault="00BC5F3C" w:rsidP="00BC5F3C">
      <w:pPr>
        <w:pStyle w:val="ListParagraph"/>
        <w:rPr>
          <w:b/>
          <w:bCs/>
        </w:rPr>
      </w:pPr>
    </w:p>
    <w:p w:rsidR="00470988" w:rsidRPr="00BC5F3C" w:rsidRDefault="00470988" w:rsidP="00BC5F3C">
      <w:pPr>
        <w:pStyle w:val="ListParagraph"/>
        <w:numPr>
          <w:ilvl w:val="0"/>
          <w:numId w:val="1"/>
        </w:numPr>
        <w:rPr>
          <w:b/>
          <w:bCs/>
        </w:rPr>
      </w:pPr>
      <w:r w:rsidRPr="00470988">
        <w:t>Send a copy of the deposit slip via email to</w:t>
      </w:r>
      <w:r w:rsidRPr="00BC5F3C">
        <w:rPr>
          <w:b/>
          <w:bCs/>
        </w:rPr>
        <w:t xml:space="preserve">  </w:t>
      </w:r>
      <w:hyperlink r:id="rId6" w:history="1">
        <w:r w:rsidRPr="00BC5F3C">
          <w:rPr>
            <w:rStyle w:val="Hyperlink"/>
            <w:b/>
            <w:bCs/>
          </w:rPr>
          <w:t>ayham.salhah@dohainstitute.org</w:t>
        </w:r>
      </w:hyperlink>
    </w:p>
    <w:p w:rsidR="00470988" w:rsidRDefault="00470988" w:rsidP="00BC5F3C">
      <w:pPr>
        <w:rPr>
          <w:rFonts w:cs="Arabic Transparent"/>
          <w:b/>
          <w:bCs/>
          <w:color w:val="FF0000"/>
          <w:w w:val="90"/>
          <w:szCs w:val="28"/>
        </w:rPr>
      </w:pPr>
      <w:r>
        <w:rPr>
          <w:b/>
          <w:bCs/>
        </w:rPr>
        <w:t xml:space="preserve">Note:    </w:t>
      </w:r>
      <w:r w:rsidR="008B3F1F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8B3F1F">
        <w:rPr>
          <w:b/>
          <w:bCs/>
        </w:rPr>
        <w:t xml:space="preserve">-  </w:t>
      </w:r>
      <w:r w:rsidR="00BC5F3C">
        <w:rPr>
          <w:b/>
          <w:bCs/>
        </w:rPr>
        <w:t xml:space="preserve">     </w:t>
      </w:r>
      <w:r>
        <w:rPr>
          <w:b/>
          <w:bCs/>
        </w:rPr>
        <w:t xml:space="preserve">Send registration request form by email to </w:t>
      </w:r>
      <w:hyperlink r:id="rId7" w:history="1">
        <w:r w:rsidR="00BC5F3C" w:rsidRPr="004A0B30">
          <w:rPr>
            <w:rStyle w:val="Hyperlink"/>
            <w:rFonts w:cs="Arabic Transparent"/>
            <w:b/>
            <w:bCs/>
            <w:w w:val="90"/>
            <w:szCs w:val="28"/>
          </w:rPr>
          <w:t>events@dohainstitute.org</w:t>
        </w:r>
      </w:hyperlink>
    </w:p>
    <w:p w:rsidR="00470988" w:rsidRPr="001A180A" w:rsidRDefault="00F7019B" w:rsidP="001A180A">
      <w:pPr>
        <w:pStyle w:val="ListParagraph"/>
        <w:numPr>
          <w:ilvl w:val="0"/>
          <w:numId w:val="3"/>
        </w:numPr>
        <w:jc w:val="center"/>
        <w:rPr>
          <w:b/>
          <w:bCs/>
        </w:rPr>
      </w:pPr>
      <w:r w:rsidRPr="001A180A">
        <w:rPr>
          <w:b/>
          <w:bCs/>
        </w:rPr>
        <w:t xml:space="preserve">Registration remains incomplete until fees are deposited </w:t>
      </w:r>
      <w:r w:rsidR="001A180A">
        <w:rPr>
          <w:b/>
          <w:bCs/>
        </w:rPr>
        <w:t xml:space="preserve">and copy of the deposit slip </w:t>
      </w:r>
      <w:r w:rsidRPr="001A180A">
        <w:rPr>
          <w:b/>
          <w:bCs/>
        </w:rPr>
        <w:t>received. In case of cancellation</w:t>
      </w:r>
      <w:r w:rsidR="008B3F1F">
        <w:rPr>
          <w:b/>
          <w:bCs/>
        </w:rPr>
        <w:t>,</w:t>
      </w:r>
      <w:r w:rsidRPr="001A180A">
        <w:rPr>
          <w:b/>
          <w:bCs/>
        </w:rPr>
        <w:t xml:space="preserve"> transfers are returned at applicant</w:t>
      </w:r>
      <w:r w:rsidR="001A180A" w:rsidRPr="001A180A">
        <w:rPr>
          <w:b/>
          <w:bCs/>
        </w:rPr>
        <w:t>’s expense</w:t>
      </w:r>
      <w:r w:rsidR="008B3F1F">
        <w:rPr>
          <w:b/>
          <w:bCs/>
        </w:rPr>
        <w:t>.</w:t>
      </w:r>
    </w:p>
    <w:sectPr w:rsidR="00470988" w:rsidRPr="001A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2D1"/>
    <w:multiLevelType w:val="hybridMultilevel"/>
    <w:tmpl w:val="3B161554"/>
    <w:lvl w:ilvl="0" w:tplc="1F58E4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246CB"/>
    <w:multiLevelType w:val="hybridMultilevel"/>
    <w:tmpl w:val="60AC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24BA5"/>
    <w:multiLevelType w:val="hybridMultilevel"/>
    <w:tmpl w:val="3F4CCB74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8D"/>
    <w:rsid w:val="001A180A"/>
    <w:rsid w:val="001F320A"/>
    <w:rsid w:val="00281EBF"/>
    <w:rsid w:val="00366420"/>
    <w:rsid w:val="00470988"/>
    <w:rsid w:val="004E5C8D"/>
    <w:rsid w:val="006D5D58"/>
    <w:rsid w:val="008B3F1F"/>
    <w:rsid w:val="00975447"/>
    <w:rsid w:val="00996344"/>
    <w:rsid w:val="00A171F7"/>
    <w:rsid w:val="00BC5F3C"/>
    <w:rsid w:val="00F7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s@dohainstitute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ham.salhah@dohainstitute.or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184B3F86-B3A1-4CE7-B369-9A26C99B20C6}"/>
</file>

<file path=customXml/itemProps2.xml><?xml version="1.0" encoding="utf-8"?>
<ds:datastoreItem xmlns:ds="http://schemas.openxmlformats.org/officeDocument/2006/customXml" ds:itemID="{9A964A56-4420-4374-9EA1-CFC4AD799237}"/>
</file>

<file path=customXml/itemProps3.xml><?xml version="1.0" encoding="utf-8"?>
<ds:datastoreItem xmlns:ds="http://schemas.openxmlformats.org/officeDocument/2006/customXml" ds:itemID="{4F98F81B-39EB-4E6E-AC5B-602D1291F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 and united states Conference Registration Form</dc:title>
  <dc:creator>Michael kent Scott</dc:creator>
  <cp:lastModifiedBy>Michael kent Scott</cp:lastModifiedBy>
  <cp:revision>8</cp:revision>
  <cp:lastPrinted>2014-05-01T06:42:00Z</cp:lastPrinted>
  <dcterms:created xsi:type="dcterms:W3CDTF">2014-05-01T05:59:00Z</dcterms:created>
  <dcterms:modified xsi:type="dcterms:W3CDTF">2014-05-01T07:54:00Z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